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04" w:rsidRDefault="00A16404" w:rsidP="00A16404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Ethics in Banking</w:t>
      </w:r>
    </w:p>
    <w:p w:rsidR="00A16404" w:rsidRDefault="00A16404" w:rsidP="00A16404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8288"/>
      </w:tblGrid>
      <w:tr w:rsidR="00A16404" w:rsidTr="00A16404">
        <w:tc>
          <w:tcPr>
            <w:tcW w:w="704" w:type="dxa"/>
          </w:tcPr>
          <w:p w:rsidR="00A16404" w:rsidRDefault="00A16404" w:rsidP="00A164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12" w:type="dxa"/>
          </w:tcPr>
          <w:p w:rsidR="00A16404" w:rsidRDefault="00A16404" w:rsidP="00A1640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RBI Notification</w:t>
            </w:r>
          </w:p>
        </w:tc>
      </w:tr>
      <w:tr w:rsidR="00A16404" w:rsidRPr="00A16404" w:rsidTr="00A16404">
        <w:tc>
          <w:tcPr>
            <w:tcW w:w="704" w:type="dxa"/>
          </w:tcPr>
          <w:p w:rsidR="00A16404" w:rsidRPr="00A16404" w:rsidRDefault="00A16404" w:rsidP="00A1640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64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12" w:type="dxa"/>
          </w:tcPr>
          <w:p w:rsidR="00A16404" w:rsidRPr="00A16404" w:rsidRDefault="00A16404" w:rsidP="00A16404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64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Loans and Advances – Regulatory Restrictions – NBFCs</w:t>
            </w:r>
          </w:p>
        </w:tc>
      </w:tr>
    </w:tbl>
    <w:p w:rsidR="00A16404" w:rsidRPr="00A16404" w:rsidRDefault="00A16404" w:rsidP="00A16404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16404" w:rsidRDefault="00A16404" w:rsidP="00A16404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6404" w:rsidRDefault="00A16404" w:rsidP="00A16404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6404" w:rsidRPr="00470480" w:rsidRDefault="00A16404" w:rsidP="00A16404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70480">
        <w:rPr>
          <w:rFonts w:ascii="Arial" w:hAnsi="Arial" w:cs="Arial"/>
          <w:b/>
          <w:bCs/>
          <w:color w:val="000000"/>
          <w:sz w:val="20"/>
          <w:szCs w:val="20"/>
        </w:rPr>
        <w:t>Loans and Advances – Regulatory Restrictions – NBFCs</w:t>
      </w:r>
    </w:p>
    <w:p w:rsidR="00A16404" w:rsidRPr="00470480" w:rsidRDefault="00A16404" w:rsidP="00A16404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6404" w:rsidRPr="00470480" w:rsidRDefault="00A16404" w:rsidP="00A16404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470480">
        <w:rPr>
          <w:rFonts w:ascii="Arial" w:hAnsi="Arial" w:cs="Arial"/>
          <w:color w:val="000000"/>
          <w:sz w:val="20"/>
          <w:szCs w:val="20"/>
        </w:rPr>
        <w:t>RBI/2022-23/29</w:t>
      </w:r>
      <w:bookmarkStart w:id="0" w:name="_GoBack"/>
      <w:bookmarkEnd w:id="0"/>
      <w:r w:rsidRPr="00470480">
        <w:rPr>
          <w:rFonts w:ascii="Arial" w:hAnsi="Arial" w:cs="Arial"/>
          <w:color w:val="000000"/>
          <w:sz w:val="20"/>
          <w:szCs w:val="20"/>
        </w:rPr>
        <w:br/>
        <w:t>DOR.CRE.REC.No.25/03.10.001/2022-23</w:t>
      </w:r>
    </w:p>
    <w:p w:rsidR="00A16404" w:rsidRPr="00470480" w:rsidRDefault="00A16404" w:rsidP="00A16404">
      <w:pPr>
        <w:pStyle w:val="NormalWeb"/>
        <w:jc w:val="right"/>
        <w:rPr>
          <w:rFonts w:ascii="Arial" w:hAnsi="Arial" w:cs="Arial"/>
          <w:color w:val="000000"/>
          <w:sz w:val="20"/>
          <w:szCs w:val="20"/>
        </w:rPr>
      </w:pPr>
      <w:r w:rsidRPr="00470480">
        <w:rPr>
          <w:rFonts w:ascii="Arial" w:hAnsi="Arial" w:cs="Arial"/>
          <w:color w:val="000000"/>
          <w:sz w:val="20"/>
          <w:szCs w:val="20"/>
        </w:rPr>
        <w:t>April 19, 2022</w:t>
      </w:r>
    </w:p>
    <w:p w:rsidR="00A16404" w:rsidRPr="00470480" w:rsidRDefault="00A16404" w:rsidP="00A16404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470480">
        <w:rPr>
          <w:rFonts w:ascii="Arial" w:hAnsi="Arial" w:cs="Arial"/>
          <w:color w:val="000000"/>
          <w:sz w:val="20"/>
          <w:szCs w:val="20"/>
        </w:rPr>
        <w:t>All Non-Banking Financial Companies</w:t>
      </w:r>
    </w:p>
    <w:p w:rsidR="00A16404" w:rsidRPr="00470480" w:rsidRDefault="00A16404" w:rsidP="00A16404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470480">
        <w:rPr>
          <w:rFonts w:ascii="Arial" w:hAnsi="Arial" w:cs="Arial"/>
          <w:color w:val="000000"/>
          <w:sz w:val="20"/>
          <w:szCs w:val="20"/>
        </w:rPr>
        <w:t>Madam/ Dear Sir,</w:t>
      </w:r>
    </w:p>
    <w:p w:rsidR="00A16404" w:rsidRPr="00470480" w:rsidRDefault="00A16404" w:rsidP="00A16404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70480">
        <w:rPr>
          <w:rFonts w:ascii="Arial" w:hAnsi="Arial" w:cs="Arial"/>
          <w:b/>
          <w:bCs/>
          <w:color w:val="000000"/>
          <w:sz w:val="20"/>
          <w:szCs w:val="20"/>
        </w:rPr>
        <w:t>Loans and Advances – Regulatory Restrictions - NBFCs</w:t>
      </w:r>
    </w:p>
    <w:p w:rsidR="00A16404" w:rsidRPr="00470480" w:rsidRDefault="00A16404" w:rsidP="00A16404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470480">
        <w:rPr>
          <w:rFonts w:ascii="Arial" w:hAnsi="Arial" w:cs="Arial"/>
          <w:color w:val="000000"/>
          <w:sz w:val="20"/>
          <w:szCs w:val="20"/>
        </w:rPr>
        <w:t>In terms of para 3.2.2 (c) and para 3.2.3 (b) &amp; (c) of the </w:t>
      </w:r>
      <w:hyperlink r:id="rId4" w:tgtFrame="_blank" w:history="1">
        <w:r w:rsidRPr="00470480">
          <w:rPr>
            <w:rStyle w:val="Hyperlink"/>
            <w:rFonts w:ascii="Arial" w:hAnsi="Arial" w:cs="Arial"/>
            <w:sz w:val="20"/>
            <w:szCs w:val="20"/>
          </w:rPr>
          <w:t>circular on Scale Based Regulation (SBR): A Revised Regulatory Framework for NBFCs issued on October 22, 2021</w:t>
        </w:r>
      </w:hyperlink>
      <w:r w:rsidRPr="00470480">
        <w:rPr>
          <w:rFonts w:ascii="Arial" w:hAnsi="Arial" w:cs="Arial"/>
          <w:color w:val="000000"/>
          <w:sz w:val="20"/>
          <w:szCs w:val="20"/>
        </w:rPr>
        <w:t>, certain regulatory restrictions on lending were introduced in respect of NBFCs placed in different layers. Detailed guidelines in this regard are placed as </w:t>
      </w:r>
      <w:hyperlink r:id="rId5" w:anchor="AN" w:history="1">
        <w:r w:rsidRPr="00470480">
          <w:rPr>
            <w:rStyle w:val="Hyperlink"/>
            <w:rFonts w:ascii="Arial" w:hAnsi="Arial" w:cs="Arial"/>
            <w:sz w:val="20"/>
            <w:szCs w:val="20"/>
          </w:rPr>
          <w:t>Annex</w:t>
        </w:r>
      </w:hyperlink>
      <w:r w:rsidRPr="00470480">
        <w:rPr>
          <w:rFonts w:ascii="Arial" w:hAnsi="Arial" w:cs="Arial"/>
          <w:color w:val="000000"/>
          <w:sz w:val="20"/>
          <w:szCs w:val="20"/>
        </w:rPr>
        <w:t> to this circular.</w:t>
      </w:r>
    </w:p>
    <w:p w:rsidR="00A16404" w:rsidRPr="00470480" w:rsidRDefault="00A16404" w:rsidP="00A16404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470480">
        <w:rPr>
          <w:rFonts w:ascii="Arial" w:hAnsi="Arial" w:cs="Arial"/>
          <w:color w:val="000000"/>
          <w:sz w:val="20"/>
          <w:szCs w:val="20"/>
        </w:rPr>
        <w:t>2. These guidelines shall be effective from October 01, 2022.</w:t>
      </w:r>
    </w:p>
    <w:p w:rsidR="00A16404" w:rsidRPr="00470480" w:rsidRDefault="00A16404" w:rsidP="00A16404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470480">
        <w:rPr>
          <w:rFonts w:ascii="Arial" w:hAnsi="Arial" w:cs="Arial"/>
          <w:color w:val="000000"/>
          <w:sz w:val="20"/>
          <w:szCs w:val="20"/>
        </w:rPr>
        <w:t>Yours faithfully,</w:t>
      </w:r>
    </w:p>
    <w:p w:rsidR="00A16404" w:rsidRPr="00470480" w:rsidRDefault="00A16404" w:rsidP="00A16404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470480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470480">
        <w:rPr>
          <w:rFonts w:ascii="Arial" w:hAnsi="Arial" w:cs="Arial"/>
          <w:color w:val="000000"/>
          <w:sz w:val="20"/>
          <w:szCs w:val="20"/>
        </w:rPr>
        <w:t>Manoranjan</w:t>
      </w:r>
      <w:proofErr w:type="spellEnd"/>
      <w:r w:rsidRPr="00470480">
        <w:rPr>
          <w:rFonts w:ascii="Arial" w:hAnsi="Arial" w:cs="Arial"/>
          <w:color w:val="000000"/>
          <w:sz w:val="20"/>
          <w:szCs w:val="20"/>
        </w:rPr>
        <w:t xml:space="preserve"> Mishra)</w:t>
      </w:r>
      <w:r w:rsidRPr="00470480">
        <w:rPr>
          <w:rFonts w:ascii="Arial" w:hAnsi="Arial" w:cs="Arial"/>
          <w:color w:val="000000"/>
          <w:sz w:val="20"/>
          <w:szCs w:val="20"/>
        </w:rPr>
        <w:br/>
        <w:t>Chief General Manager</w:t>
      </w:r>
    </w:p>
    <w:p w:rsidR="00A16404" w:rsidRDefault="00A16404" w:rsidP="00A1640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6404" w:rsidRDefault="00A16404" w:rsidP="00A1640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6404" w:rsidRPr="00470480" w:rsidRDefault="00A16404" w:rsidP="00A1640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70480">
        <w:rPr>
          <w:rFonts w:ascii="Arial" w:hAnsi="Arial" w:cs="Arial"/>
          <w:sz w:val="20"/>
          <w:szCs w:val="20"/>
        </w:rPr>
        <w:t xml:space="preserve">Reference Link: </w:t>
      </w:r>
      <w:hyperlink r:id="rId6" w:history="1">
        <w:r w:rsidRPr="00470480">
          <w:rPr>
            <w:rStyle w:val="Hyperlink"/>
            <w:rFonts w:ascii="Arial" w:hAnsi="Arial" w:cs="Arial"/>
            <w:sz w:val="20"/>
            <w:szCs w:val="20"/>
          </w:rPr>
          <w:t>https://www.rbi.org.in/Scripts/NotificationUser.aspx?Id=12294&amp;Mode=0</w:t>
        </w:r>
      </w:hyperlink>
    </w:p>
    <w:p w:rsidR="00A16404" w:rsidRPr="00470480" w:rsidRDefault="00A16404" w:rsidP="00A1640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70480">
        <w:rPr>
          <w:rFonts w:ascii="Arial" w:hAnsi="Arial" w:cs="Arial"/>
          <w:sz w:val="20"/>
          <w:szCs w:val="20"/>
        </w:rPr>
        <w:tab/>
      </w:r>
    </w:p>
    <w:p w:rsidR="00A16404" w:rsidRPr="00470480" w:rsidRDefault="00A16404" w:rsidP="00A1640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0414" w:rsidRDefault="00A80414"/>
    <w:sectPr w:rsidR="00A80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04"/>
    <w:rsid w:val="00A16404"/>
    <w:rsid w:val="00A8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04A7"/>
  <w15:chartTrackingRefBased/>
  <w15:docId w15:val="{BF261C44-AC0D-4C53-9297-A333723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head">
    <w:name w:val="head"/>
    <w:basedOn w:val="Normal"/>
    <w:rsid w:val="00A1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A16404"/>
    <w:rPr>
      <w:color w:val="0000FF"/>
      <w:u w:val="single"/>
    </w:rPr>
  </w:style>
  <w:style w:type="table" w:styleId="TableGrid">
    <w:name w:val="Table Grid"/>
    <w:basedOn w:val="TableNormal"/>
    <w:uiPriority w:val="39"/>
    <w:rsid w:val="00A1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bi.org.in/Scripts/NotificationUser.aspx?Id=12294&amp;Mode=0" TargetMode="External"/><Relationship Id="rId5" Type="http://schemas.openxmlformats.org/officeDocument/2006/relationships/hyperlink" Target="https://www.rbi.org.in/Scripts/NotificationUser.aspx?Id=12294&amp;Mode=0" TargetMode="External"/><Relationship Id="rId4" Type="http://schemas.openxmlformats.org/officeDocument/2006/relationships/hyperlink" Target="https://www.rbi.org.in/Scripts/NotificationUser.aspx?Id=12179&amp;Mod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Shubhrika Srivastava</dc:creator>
  <cp:keywords/>
  <dc:description/>
  <cp:lastModifiedBy>Shubhrika Srivastava</cp:lastModifiedBy>
  <cp:revision>1</cp:revision>
  <dcterms:created xsi:type="dcterms:W3CDTF">2022-08-04T05:57:00Z</dcterms:created>
  <dcterms:modified xsi:type="dcterms:W3CDTF">2022-08-04T06:02:00Z</dcterms:modified>
</cp:coreProperties>
</file>